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D1" w:rsidRPr="00635933" w:rsidRDefault="00D36DD1" w:rsidP="00D36DD1">
      <w:pPr>
        <w:keepNext/>
        <w:keepLines/>
        <w:jc w:val="both"/>
        <w:outlineLvl w:val="0"/>
        <w:rPr>
          <w:rFonts w:ascii="Times New Roman" w:eastAsia="SimSun" w:hAnsi="Times New Roman"/>
          <w:b/>
          <w:bCs/>
          <w:sz w:val="24"/>
          <w:szCs w:val="24"/>
          <w:lang w:val="ro-RO" w:eastAsia="en-US"/>
        </w:rPr>
      </w:pPr>
      <w:r w:rsidRPr="00635933">
        <w:rPr>
          <w:rFonts w:ascii="Times New Roman" w:eastAsia="SimSun" w:hAnsi="Times New Roman"/>
          <w:b/>
          <w:bCs/>
          <w:sz w:val="24"/>
          <w:szCs w:val="24"/>
          <w:lang w:val="ro-RO" w:eastAsia="en-US"/>
        </w:rPr>
        <w:t>ANEXA 6 – Declarația rectificativă de impunere în vederea stabilirii cuantumului taxei speciale de salubrizare datorată de proprietari de imobile persoane fizice/juridice (pentru imobile închiriate persoanelor juridice)</w:t>
      </w:r>
    </w:p>
    <w:p w:rsidR="00D36DD1" w:rsidRPr="00635933" w:rsidRDefault="00D36DD1" w:rsidP="00D36DD1">
      <w:pPr>
        <w:rPr>
          <w:rFonts w:ascii="Times New Roman" w:eastAsia="Calibri" w:hAnsi="Times New Roman"/>
          <w:sz w:val="22"/>
          <w:szCs w:val="22"/>
          <w:lang w:val="en-US" w:eastAsia="en-US"/>
        </w:rPr>
      </w:pPr>
    </w:p>
    <w:p w:rsidR="00D36DD1" w:rsidRPr="00635933" w:rsidRDefault="00D36DD1" w:rsidP="00D36DD1">
      <w:pPr>
        <w:jc w:val="center"/>
        <w:rPr>
          <w:rFonts w:ascii="Times New Roman" w:eastAsia="Calibri" w:hAnsi="Times New Roman"/>
          <w:b/>
          <w:szCs w:val="28"/>
          <w:lang w:val="ro-RO" w:eastAsia="en-US"/>
        </w:rPr>
      </w:pPr>
      <w:r w:rsidRPr="00635933">
        <w:rPr>
          <w:rFonts w:ascii="Times New Roman" w:eastAsia="Calibri" w:hAnsi="Times New Roman"/>
          <w:b/>
          <w:szCs w:val="28"/>
          <w:lang w:val="ro-RO" w:eastAsia="en-US"/>
        </w:rPr>
        <w:t>DECLARAŢIE DE IMPUNERE</w:t>
      </w:r>
    </w:p>
    <w:p w:rsidR="00D36DD1" w:rsidRPr="00635933" w:rsidRDefault="00D36DD1" w:rsidP="00D36DD1">
      <w:pPr>
        <w:jc w:val="center"/>
        <w:rPr>
          <w:rFonts w:ascii="Times New Roman" w:eastAsia="Calibri" w:hAnsi="Times New Roman"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în vederea stabilirii cuantumului taxei speciale de salubrizare pentru proprietari de imobile persoane fizice, pentru imobile închiriate persoanelor juridice</w:t>
      </w:r>
    </w:p>
    <w:p w:rsidR="00D36DD1" w:rsidRDefault="00D36DD1" w:rsidP="00D36DD1">
      <w:pPr>
        <w:jc w:val="center"/>
        <w:rPr>
          <w:rFonts w:ascii="Times New Roman" w:eastAsia="Calibri" w:hAnsi="Times New Roman"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în conformitate cu H.C.L nr. </w:t>
      </w:r>
      <w:r>
        <w:rPr>
          <w:rFonts w:ascii="Times New Roman" w:eastAsia="Calibri" w:hAnsi="Times New Roman"/>
          <w:sz w:val="22"/>
          <w:szCs w:val="22"/>
          <w:lang w:val="ro-RO" w:eastAsia="en-US"/>
        </w:rPr>
        <w:t>129/31.10.2022</w:t>
      </w:r>
    </w:p>
    <w:p w:rsidR="00D36DD1" w:rsidRPr="00635933" w:rsidRDefault="00D36DD1" w:rsidP="00D36DD1">
      <w:pPr>
        <w:jc w:val="center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D36DD1" w:rsidRPr="00635933" w:rsidRDefault="00D36DD1" w:rsidP="00D36DD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b/>
          <w:bCs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b/>
          <w:bCs/>
          <w:sz w:val="22"/>
          <w:szCs w:val="22"/>
          <w:lang w:val="ro-RO" w:eastAsia="en-US"/>
        </w:rPr>
        <w:t xml:space="preserve">(Se completează doar în cazul în care Proprietarul imobilului  este </w:t>
      </w:r>
      <w:r w:rsidRPr="00635933">
        <w:rPr>
          <w:rFonts w:ascii="Times New Roman" w:eastAsia="Calibri" w:hAnsi="Times New Roman"/>
          <w:b/>
          <w:bCs/>
          <w:sz w:val="22"/>
          <w:szCs w:val="22"/>
          <w:u w:val="single"/>
          <w:lang w:val="ro-RO" w:eastAsia="en-US"/>
        </w:rPr>
        <w:t>pe</w:t>
      </w:r>
      <w:r>
        <w:rPr>
          <w:rFonts w:ascii="Times New Roman" w:eastAsia="Calibri" w:hAnsi="Times New Roman"/>
          <w:b/>
          <w:bCs/>
          <w:sz w:val="22"/>
          <w:szCs w:val="22"/>
          <w:u w:val="single"/>
          <w:lang w:val="ro-RO" w:eastAsia="en-US"/>
        </w:rPr>
        <w:t>r</w:t>
      </w:r>
      <w:r w:rsidRPr="00635933">
        <w:rPr>
          <w:rFonts w:ascii="Times New Roman" w:eastAsia="Calibri" w:hAnsi="Times New Roman"/>
          <w:b/>
          <w:bCs/>
          <w:sz w:val="22"/>
          <w:szCs w:val="22"/>
          <w:u w:val="single"/>
          <w:lang w:val="ro-RO" w:eastAsia="en-US"/>
        </w:rPr>
        <w:t>soană fizică</w:t>
      </w:r>
      <w:r w:rsidRPr="00635933">
        <w:rPr>
          <w:rFonts w:ascii="Times New Roman" w:eastAsia="Calibri" w:hAnsi="Times New Roman"/>
          <w:b/>
          <w:bCs/>
          <w:sz w:val="22"/>
          <w:szCs w:val="22"/>
          <w:lang w:val="ro-RO" w:eastAsia="en-US"/>
        </w:rPr>
        <w:t>):</w:t>
      </w:r>
    </w:p>
    <w:p w:rsidR="00D36DD1" w:rsidRPr="00635933" w:rsidRDefault="00D36DD1" w:rsidP="00D36DD1">
      <w:pPr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Subsemnatul(a) _____________________________având calitate de proprietar al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locuinţei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situată în localitatea …………………………. ,str. ___________________,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nr.___,bl.___,sc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.___, ap.____ , domiciliat(ă) în localitatea ______________________ , str.___________________ ,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nr.___,bl.___,sc.___,ap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.___ , născut(ă) la data de __________________,  posesor al B.I seria ___ , nr.___________, C.N.P ________________________ , având locul de muncă la/pensionar _______________________________________________________________, declar pe proprie răspundere că unitatea locativă are în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componenţă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următorii membrii (persoane juridice, inclusiv PFA-uri):</w:t>
      </w:r>
    </w:p>
    <w:p w:rsidR="00D36DD1" w:rsidRPr="00635933" w:rsidRDefault="00D36DD1" w:rsidP="00D36DD1">
      <w:pPr>
        <w:jc w:val="center"/>
        <w:rPr>
          <w:rFonts w:ascii="Times New Roman" w:eastAsia="Calibri" w:hAnsi="Times New Roman"/>
          <w:b/>
          <w:bCs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b/>
          <w:bCs/>
          <w:sz w:val="22"/>
          <w:szCs w:val="22"/>
          <w:lang w:val="ro-RO" w:eastAsia="en-US"/>
        </w:rPr>
        <w:t>SAU:</w:t>
      </w:r>
    </w:p>
    <w:p w:rsidR="00D36DD1" w:rsidRPr="00635933" w:rsidRDefault="00D36DD1" w:rsidP="00D36DD1">
      <w:pPr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D36DD1" w:rsidRPr="00635933" w:rsidRDefault="00D36DD1" w:rsidP="00D36DD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/>
          <w:b/>
          <w:bCs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b/>
          <w:bCs/>
          <w:sz w:val="22"/>
          <w:szCs w:val="22"/>
          <w:lang w:val="ro-RO" w:eastAsia="en-US"/>
        </w:rPr>
        <w:t xml:space="preserve">(Se completează doar în cazul în care Proprietarul imobilului  este </w:t>
      </w:r>
      <w:r w:rsidRPr="00635933">
        <w:rPr>
          <w:rFonts w:ascii="Times New Roman" w:eastAsia="Calibri" w:hAnsi="Times New Roman"/>
          <w:b/>
          <w:bCs/>
          <w:sz w:val="22"/>
          <w:szCs w:val="22"/>
          <w:u w:val="single"/>
          <w:lang w:val="ro-RO" w:eastAsia="en-US"/>
        </w:rPr>
        <w:t>pe</w:t>
      </w:r>
      <w:r>
        <w:rPr>
          <w:rFonts w:ascii="Times New Roman" w:eastAsia="Calibri" w:hAnsi="Times New Roman"/>
          <w:b/>
          <w:bCs/>
          <w:sz w:val="22"/>
          <w:szCs w:val="22"/>
          <w:u w:val="single"/>
          <w:lang w:val="ro-RO" w:eastAsia="en-US"/>
        </w:rPr>
        <w:t>r</w:t>
      </w:r>
      <w:r w:rsidRPr="00635933">
        <w:rPr>
          <w:rFonts w:ascii="Times New Roman" w:eastAsia="Calibri" w:hAnsi="Times New Roman"/>
          <w:b/>
          <w:bCs/>
          <w:sz w:val="22"/>
          <w:szCs w:val="22"/>
          <w:u w:val="single"/>
          <w:lang w:val="ro-RO" w:eastAsia="en-US"/>
        </w:rPr>
        <w:t>soană juridică</w:t>
      </w:r>
      <w:r w:rsidRPr="00635933">
        <w:rPr>
          <w:rFonts w:ascii="Times New Roman" w:eastAsia="Calibri" w:hAnsi="Times New Roman"/>
          <w:b/>
          <w:bCs/>
          <w:sz w:val="22"/>
          <w:szCs w:val="22"/>
          <w:lang w:val="ro-RO" w:eastAsia="en-US"/>
        </w:rPr>
        <w:t>):</w:t>
      </w:r>
    </w:p>
    <w:p w:rsidR="00D36DD1" w:rsidRPr="00635933" w:rsidRDefault="00D36DD1" w:rsidP="00D36DD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3"/>
          <w:szCs w:val="23"/>
          <w:lang w:val="ro-RO" w:eastAsia="en-US"/>
        </w:rPr>
      </w:pPr>
      <w:r w:rsidRPr="00635933">
        <w:rPr>
          <w:rFonts w:ascii="Times New Roman" w:eastAsia="Calibri" w:hAnsi="Times New Roman"/>
          <w:b/>
          <w:bCs/>
          <w:sz w:val="23"/>
          <w:szCs w:val="23"/>
          <w:lang w:val="ro-RO" w:eastAsia="en-US"/>
        </w:rPr>
        <w:t xml:space="preserve">CUI____________________ </w:t>
      </w:r>
    </w:p>
    <w:p w:rsidR="00D36DD1" w:rsidRPr="00635933" w:rsidRDefault="00D36DD1" w:rsidP="00D36DD1">
      <w:pPr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Subsemnatul ______________________________________________________ , CNP _____________________________, BI/CI seria _____, nr. ______________, in calitate de reprezentant al __________________________, cu sediul in </w:t>
      </w:r>
      <w:r w:rsidRPr="00635933">
        <w:rPr>
          <w:rFonts w:ascii="Times New Roman" w:eastAsia="Calibri" w:hAnsi="Times New Roman"/>
          <w:sz w:val="22"/>
          <w:szCs w:val="22"/>
          <w:u w:val="single"/>
          <w:lang w:val="ro-RO" w:eastAsia="en-US"/>
        </w:rPr>
        <w:t>______________________</w:t>
      </w: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, str. ________________________, nr. ________, bl. _______, sc. _______, ap. _______, CUI______________________, înregistrata la Registrul Comerțului sub nr. __________________________, declar pe proprie răspundere că unitatea locativă are în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componenţă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următorii membrii (persoane juridice, inclusiv PFA-uri):</w:t>
      </w:r>
    </w:p>
    <w:p w:rsidR="00D36DD1" w:rsidRPr="00635933" w:rsidRDefault="00D36DD1" w:rsidP="00D36DD1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01"/>
        <w:gridCol w:w="3304"/>
        <w:gridCol w:w="3591"/>
      </w:tblGrid>
      <w:tr w:rsidR="00D36DD1" w:rsidRPr="00635933" w:rsidTr="00D8076D">
        <w:trPr>
          <w:cantSplit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DD1" w:rsidRPr="00635933" w:rsidRDefault="00D36DD1" w:rsidP="00D8076D">
            <w:pPr>
              <w:rPr>
                <w:rFonts w:ascii="Times New Roman" w:eastAsia="Calibri" w:hAnsi="Times New Roman"/>
                <w:b/>
                <w:sz w:val="22"/>
                <w:szCs w:val="22"/>
                <w:lang w:val="ro-RO" w:eastAsia="en-US"/>
              </w:rPr>
            </w:pPr>
            <w:r w:rsidRPr="00635933">
              <w:rPr>
                <w:rFonts w:ascii="Times New Roman" w:eastAsia="Calibri" w:hAnsi="Times New Roman"/>
                <w:b/>
                <w:sz w:val="22"/>
                <w:szCs w:val="22"/>
                <w:lang w:val="ro-RO" w:eastAsia="en-US"/>
              </w:rPr>
              <w:t>Denumirea persoanei juridice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DD1" w:rsidRPr="00635933" w:rsidRDefault="00D36DD1" w:rsidP="00D8076D">
            <w:pPr>
              <w:rPr>
                <w:rFonts w:ascii="Times New Roman" w:eastAsia="Calibri" w:hAnsi="Times New Roman"/>
                <w:b/>
                <w:sz w:val="22"/>
                <w:szCs w:val="22"/>
                <w:lang w:val="ro-RO" w:eastAsia="en-US"/>
              </w:rPr>
            </w:pPr>
            <w:r w:rsidRPr="00635933">
              <w:rPr>
                <w:rFonts w:ascii="Times New Roman" w:eastAsia="Calibri" w:hAnsi="Times New Roman"/>
                <w:b/>
                <w:sz w:val="22"/>
                <w:szCs w:val="22"/>
                <w:lang w:val="ro-RO" w:eastAsia="en-US"/>
              </w:rPr>
              <w:t>Domeniul de activitate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DD1" w:rsidRPr="00635933" w:rsidRDefault="00D36DD1" w:rsidP="00D8076D">
            <w:pPr>
              <w:rPr>
                <w:rFonts w:ascii="Times New Roman" w:eastAsia="Calibri" w:hAnsi="Times New Roman"/>
                <w:b/>
                <w:sz w:val="22"/>
                <w:szCs w:val="22"/>
                <w:lang w:val="ro-RO" w:eastAsia="en-US"/>
              </w:rPr>
            </w:pPr>
            <w:r w:rsidRPr="00635933">
              <w:rPr>
                <w:rFonts w:ascii="Times New Roman" w:eastAsia="Calibri" w:hAnsi="Times New Roman"/>
                <w:b/>
                <w:sz w:val="22"/>
                <w:szCs w:val="22"/>
                <w:lang w:val="ro-RO" w:eastAsia="en-US"/>
              </w:rPr>
              <w:t xml:space="preserve">Certificat unic de înregistrare la registrul </w:t>
            </w:r>
            <w:proofErr w:type="spellStart"/>
            <w:r w:rsidRPr="00635933">
              <w:rPr>
                <w:rFonts w:ascii="Times New Roman" w:eastAsia="Calibri" w:hAnsi="Times New Roman"/>
                <w:b/>
                <w:sz w:val="22"/>
                <w:szCs w:val="22"/>
                <w:lang w:val="ro-RO" w:eastAsia="en-US"/>
              </w:rPr>
              <w:t>comerţului</w:t>
            </w:r>
            <w:proofErr w:type="spellEnd"/>
          </w:p>
        </w:tc>
      </w:tr>
      <w:tr w:rsidR="00D36DD1" w:rsidRPr="00635933" w:rsidTr="00D8076D">
        <w:trPr>
          <w:cantSplit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:rsidR="00D36DD1" w:rsidRPr="00635933" w:rsidRDefault="00D36DD1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:rsidR="00D36DD1" w:rsidRPr="00635933" w:rsidRDefault="00D36DD1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DD1" w:rsidRPr="00635933" w:rsidRDefault="00D36DD1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</w:tr>
      <w:tr w:rsidR="00D36DD1" w:rsidRPr="00635933" w:rsidTr="00D8076D">
        <w:trPr>
          <w:cantSplit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:rsidR="00D36DD1" w:rsidRPr="00635933" w:rsidRDefault="00D36DD1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:rsidR="00D36DD1" w:rsidRPr="00635933" w:rsidRDefault="00D36DD1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DD1" w:rsidRPr="00635933" w:rsidRDefault="00D36DD1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</w:tr>
      <w:tr w:rsidR="00D36DD1" w:rsidRPr="00635933" w:rsidTr="00D8076D">
        <w:trPr>
          <w:cantSplit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:rsidR="00D36DD1" w:rsidRPr="00635933" w:rsidRDefault="00D36DD1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:rsidR="00D36DD1" w:rsidRPr="00635933" w:rsidRDefault="00D36DD1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DD1" w:rsidRPr="00635933" w:rsidRDefault="00D36DD1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</w:tr>
      <w:tr w:rsidR="00D36DD1" w:rsidRPr="00635933" w:rsidTr="00D8076D">
        <w:trPr>
          <w:cantSplit/>
          <w:trHeight w:val="289"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:rsidR="00D36DD1" w:rsidRPr="00635933" w:rsidRDefault="00D36DD1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:rsidR="00D36DD1" w:rsidRPr="00635933" w:rsidRDefault="00D36DD1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DD1" w:rsidRPr="00635933" w:rsidRDefault="00D36DD1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</w:tr>
      <w:tr w:rsidR="00D36DD1" w:rsidRPr="00635933" w:rsidTr="00D8076D">
        <w:trPr>
          <w:cantSplit/>
          <w:trHeight w:val="289"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:rsidR="00D36DD1" w:rsidRPr="00635933" w:rsidRDefault="00D36DD1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:rsidR="00D36DD1" w:rsidRPr="00635933" w:rsidRDefault="00D36DD1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DD1" w:rsidRPr="00635933" w:rsidRDefault="00D36DD1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</w:tr>
      <w:tr w:rsidR="00D36DD1" w:rsidRPr="00635933" w:rsidTr="00D8076D">
        <w:trPr>
          <w:cantSplit/>
          <w:trHeight w:val="289"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:rsidR="00D36DD1" w:rsidRPr="00635933" w:rsidRDefault="00D36DD1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:rsidR="00D36DD1" w:rsidRPr="00635933" w:rsidRDefault="00D36DD1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DD1" w:rsidRPr="00635933" w:rsidRDefault="00D36DD1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</w:tr>
    </w:tbl>
    <w:p w:rsidR="00D36DD1" w:rsidRPr="00635933" w:rsidRDefault="00D36DD1" w:rsidP="00D36DD1">
      <w:pPr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Se vor  trece datele tuturor persoanelor juridice care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îşi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desfăşoară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activitatea la adresa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menţionată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.</w:t>
      </w:r>
    </w:p>
    <w:p w:rsidR="00D36DD1" w:rsidRPr="00635933" w:rsidRDefault="00D36DD1" w:rsidP="00D36DD1">
      <w:pPr>
        <w:jc w:val="both"/>
        <w:rPr>
          <w:rFonts w:ascii="Times New Roman" w:eastAsia="Calibri" w:hAnsi="Times New Roman"/>
          <w:bCs/>
          <w:iCs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bCs/>
          <w:iCs/>
          <w:sz w:val="22"/>
          <w:szCs w:val="22"/>
          <w:lang w:val="ro-RO" w:eastAsia="en-US"/>
        </w:rPr>
        <w:t xml:space="preserve">Conform art. 30, alin. 6 din Legea nr. 196/2018: </w:t>
      </w:r>
      <w:r w:rsidRPr="00635933">
        <w:rPr>
          <w:rFonts w:ascii="Times New Roman" w:eastAsia="Calibri" w:hAnsi="Times New Roman"/>
          <w:bCs/>
          <w:iCs/>
          <w:sz w:val="22"/>
          <w:szCs w:val="22"/>
          <w:lang w:val="en-US" w:eastAsia="en-US"/>
        </w:rPr>
        <w:t xml:space="preserve">“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Raporturile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juricice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stabilite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de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comun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acord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între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locator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și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locatar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precum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și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nerespectarea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obligațiilor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contractuale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de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către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locatar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nu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absolvă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proprietarul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în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calitate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de locator, de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obligațiile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sale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față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de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asociația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de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proprietari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sau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față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de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furnizorii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de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utilități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publice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  <w:r w:rsidRPr="00635933">
        <w:rPr>
          <w:rFonts w:ascii="Times New Roman" w:eastAsia="Calibri" w:hAnsi="Times New Roman"/>
          <w:bCs/>
          <w:iCs/>
          <w:sz w:val="22"/>
          <w:szCs w:val="22"/>
          <w:lang w:val="en-US" w:eastAsia="en-US"/>
        </w:rPr>
        <w:t>”</w:t>
      </w:r>
    </w:p>
    <w:p w:rsidR="00D36DD1" w:rsidRPr="00635933" w:rsidRDefault="00D36DD1" w:rsidP="00D36DD1">
      <w:pPr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D36DD1" w:rsidRPr="00635933" w:rsidRDefault="00D36DD1" w:rsidP="00D36DD1">
      <w:pPr>
        <w:jc w:val="both"/>
        <w:rPr>
          <w:rFonts w:ascii="Times New Roman" w:eastAsia="Calibri" w:hAnsi="Times New Roman"/>
          <w:b/>
          <w:bCs/>
          <w:i/>
          <w:iCs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b/>
          <w:bCs/>
          <w:i/>
          <w:iCs/>
          <w:sz w:val="22"/>
          <w:szCs w:val="22"/>
          <w:lang w:val="ro-RO" w:eastAsia="en-US"/>
        </w:rPr>
        <w:t xml:space="preserve">Această </w:t>
      </w:r>
      <w:proofErr w:type="spellStart"/>
      <w:r w:rsidRPr="00635933">
        <w:rPr>
          <w:rFonts w:ascii="Times New Roman" w:eastAsia="Calibri" w:hAnsi="Times New Roman"/>
          <w:b/>
          <w:bCs/>
          <w:i/>
          <w:iCs/>
          <w:sz w:val="22"/>
          <w:szCs w:val="22"/>
          <w:lang w:val="ro-RO" w:eastAsia="en-US"/>
        </w:rPr>
        <w:t>Declaraţie</w:t>
      </w:r>
      <w:proofErr w:type="spellEnd"/>
      <w:r w:rsidRPr="00635933">
        <w:rPr>
          <w:rFonts w:ascii="Times New Roman" w:eastAsia="Calibri" w:hAnsi="Times New Roman"/>
          <w:b/>
          <w:bCs/>
          <w:i/>
          <w:iCs/>
          <w:sz w:val="22"/>
          <w:szCs w:val="22"/>
          <w:lang w:val="ro-RO" w:eastAsia="en-US"/>
        </w:rPr>
        <w:t xml:space="preserve"> va fi </w:t>
      </w:r>
      <w:proofErr w:type="spellStart"/>
      <w:r w:rsidRPr="00635933">
        <w:rPr>
          <w:rFonts w:ascii="Times New Roman" w:eastAsia="Calibri" w:hAnsi="Times New Roman"/>
          <w:b/>
          <w:bCs/>
          <w:i/>
          <w:iCs/>
          <w:sz w:val="22"/>
          <w:szCs w:val="22"/>
          <w:lang w:val="ro-RO" w:eastAsia="en-US"/>
        </w:rPr>
        <w:t>însoţită</w:t>
      </w:r>
      <w:proofErr w:type="spellEnd"/>
      <w:r w:rsidRPr="00635933">
        <w:rPr>
          <w:rFonts w:ascii="Times New Roman" w:eastAsia="Calibri" w:hAnsi="Times New Roman"/>
          <w:b/>
          <w:bCs/>
          <w:i/>
          <w:iCs/>
          <w:sz w:val="22"/>
          <w:szCs w:val="22"/>
          <w:lang w:val="ro-RO" w:eastAsia="en-US"/>
        </w:rPr>
        <w:t xml:space="preserve"> de </w:t>
      </w:r>
      <w:proofErr w:type="spellStart"/>
      <w:r w:rsidRPr="00635933">
        <w:rPr>
          <w:rFonts w:ascii="Times New Roman" w:eastAsia="Calibri" w:hAnsi="Times New Roman"/>
          <w:b/>
          <w:bCs/>
          <w:i/>
          <w:iCs/>
          <w:sz w:val="22"/>
          <w:szCs w:val="22"/>
          <w:lang w:val="ro-RO" w:eastAsia="en-US"/>
        </w:rPr>
        <w:t>Declaraţiile</w:t>
      </w:r>
      <w:proofErr w:type="spellEnd"/>
      <w:r w:rsidRPr="00635933">
        <w:rPr>
          <w:rFonts w:ascii="Times New Roman" w:eastAsia="Calibri" w:hAnsi="Times New Roman"/>
          <w:b/>
          <w:bCs/>
          <w:i/>
          <w:iCs/>
          <w:sz w:val="22"/>
          <w:szCs w:val="22"/>
          <w:lang w:val="ro-RO" w:eastAsia="en-US"/>
        </w:rPr>
        <w:t xml:space="preserve"> de impunere pentru fiecare persoană juridică (</w:t>
      </w:r>
      <w:r w:rsidRPr="00635933">
        <w:rPr>
          <w:rFonts w:ascii="Times New Roman" w:eastAsia="Calibri" w:hAnsi="Times New Roman"/>
          <w:b/>
          <w:bCs/>
          <w:i/>
          <w:iCs/>
          <w:color w:val="FF0000"/>
          <w:sz w:val="22"/>
          <w:szCs w:val="22"/>
          <w:lang w:val="ro-RO" w:eastAsia="en-US"/>
        </w:rPr>
        <w:t xml:space="preserve">Anexa </w:t>
      </w:r>
      <w:r w:rsidRPr="00635933">
        <w:rPr>
          <w:rFonts w:ascii="Times New Roman" w:eastAsia="Calibri" w:hAnsi="Times New Roman"/>
          <w:b/>
          <w:bCs/>
          <w:i/>
          <w:iCs/>
          <w:strike/>
          <w:color w:val="FF0000"/>
          <w:sz w:val="22"/>
          <w:szCs w:val="22"/>
          <w:lang w:val="ro-RO" w:eastAsia="en-US"/>
        </w:rPr>
        <w:t>4</w:t>
      </w:r>
      <w:r w:rsidRPr="00635933">
        <w:rPr>
          <w:rFonts w:ascii="Times New Roman" w:eastAsia="Calibri" w:hAnsi="Times New Roman"/>
          <w:b/>
          <w:bCs/>
          <w:i/>
          <w:iCs/>
          <w:strike/>
          <w:sz w:val="22"/>
          <w:szCs w:val="22"/>
          <w:lang w:val="ro-RO" w:eastAsia="en-US"/>
        </w:rPr>
        <w:t xml:space="preserve"> </w:t>
      </w:r>
      <w:r w:rsidRPr="00635933">
        <w:rPr>
          <w:rFonts w:ascii="Times New Roman" w:eastAsia="Calibri" w:hAnsi="Times New Roman"/>
          <w:b/>
          <w:bCs/>
          <w:i/>
          <w:iCs/>
          <w:sz w:val="22"/>
          <w:szCs w:val="22"/>
          <w:lang w:val="ro-RO" w:eastAsia="en-US"/>
        </w:rPr>
        <w:t xml:space="preserve"> 5) rezidentă la adresa </w:t>
      </w:r>
      <w:proofErr w:type="spellStart"/>
      <w:r w:rsidRPr="00635933">
        <w:rPr>
          <w:rFonts w:ascii="Times New Roman" w:eastAsia="Calibri" w:hAnsi="Times New Roman"/>
          <w:b/>
          <w:bCs/>
          <w:i/>
          <w:iCs/>
          <w:sz w:val="22"/>
          <w:szCs w:val="22"/>
          <w:lang w:val="ro-RO" w:eastAsia="en-US"/>
        </w:rPr>
        <w:t>menţionată</w:t>
      </w:r>
      <w:proofErr w:type="spellEnd"/>
      <w:r w:rsidRPr="00635933">
        <w:rPr>
          <w:rFonts w:ascii="Times New Roman" w:eastAsia="Calibri" w:hAnsi="Times New Roman"/>
          <w:b/>
          <w:bCs/>
          <w:i/>
          <w:iCs/>
          <w:sz w:val="22"/>
          <w:szCs w:val="22"/>
          <w:lang w:val="ro-RO" w:eastAsia="en-US"/>
        </w:rPr>
        <w:t>.</w:t>
      </w:r>
    </w:p>
    <w:p w:rsidR="00D36DD1" w:rsidRDefault="00D36DD1" w:rsidP="00D36DD1">
      <w:pPr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D36DD1" w:rsidRPr="00635933" w:rsidRDefault="00D36DD1" w:rsidP="00D36DD1">
      <w:pPr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bookmarkStart w:id="0" w:name="_GoBack"/>
      <w:bookmarkEnd w:id="0"/>
    </w:p>
    <w:p w:rsidR="00D36DD1" w:rsidRPr="00635933" w:rsidRDefault="00D36DD1" w:rsidP="00D36DD1">
      <w:pPr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Data________________ </w:t>
      </w: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ab/>
      </w: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ab/>
      </w: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ab/>
        <w:t>Semnătura________________</w:t>
      </w:r>
    </w:p>
    <w:p w:rsidR="00D36DD1" w:rsidRPr="00635933" w:rsidRDefault="00D36DD1" w:rsidP="00D36DD1">
      <w:pPr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2C44F2" w:rsidRDefault="002C44F2" w:rsidP="00D36DD1"/>
    <w:sectPr w:rsidR="002C44F2" w:rsidSect="00D36DD1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E4DDC"/>
    <w:multiLevelType w:val="hybridMultilevel"/>
    <w:tmpl w:val="12D24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4B"/>
    <w:rsid w:val="002C44F2"/>
    <w:rsid w:val="00577A4B"/>
    <w:rsid w:val="00D3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7D43"/>
  <w15:chartTrackingRefBased/>
  <w15:docId w15:val="{3C0919E4-C48A-47D4-B920-13604F4F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D1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AU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2022-11-02T09:59:00Z</dcterms:created>
  <dcterms:modified xsi:type="dcterms:W3CDTF">2022-11-02T10:00:00Z</dcterms:modified>
</cp:coreProperties>
</file>